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9A" w:rsidRDefault="00E10A9A" w:rsidP="00E10A9A">
      <w:pPr>
        <w:pStyle w:val="2"/>
        <w:shd w:val="clear" w:color="auto" w:fill="F4F2CB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F241D"/>
          <w:sz w:val="53"/>
          <w:szCs w:val="53"/>
        </w:rPr>
      </w:pPr>
      <w:r>
        <w:rPr>
          <w:rFonts w:ascii="Arial" w:hAnsi="Arial" w:cs="Arial"/>
          <w:b w:val="0"/>
          <w:bCs w:val="0"/>
          <w:color w:val="2F241D"/>
          <w:sz w:val="53"/>
          <w:szCs w:val="53"/>
        </w:rPr>
        <w:t>Подача заявления</w:t>
      </w:r>
    </w:p>
    <w:p w:rsidR="00E10A9A" w:rsidRDefault="00E10A9A" w:rsidP="00E10A9A">
      <w:pPr>
        <w:numPr>
          <w:ilvl w:val="0"/>
          <w:numId w:val="1"/>
        </w:numPr>
        <w:shd w:val="clear" w:color="auto" w:fill="F4F2CB"/>
        <w:spacing w:after="0" w:line="300" w:lineRule="atLeast"/>
        <w:ind w:left="0"/>
        <w:rPr>
          <w:rFonts w:ascii="Arial" w:hAnsi="Arial" w:cs="Arial"/>
          <w:color w:val="2F241D"/>
          <w:sz w:val="21"/>
          <w:szCs w:val="21"/>
        </w:rPr>
      </w:pPr>
      <w:hyperlink r:id="rId6" w:history="1">
        <w:r>
          <w:rPr>
            <w:rStyle w:val="a5"/>
            <w:rFonts w:ascii="Arial" w:hAnsi="Arial" w:cs="Arial"/>
            <w:color w:val="2F241D"/>
            <w:sz w:val="21"/>
            <w:szCs w:val="21"/>
          </w:rPr>
          <w:t>ГИА</w:t>
        </w:r>
      </w:hyperlink>
      <w:r>
        <w:rPr>
          <w:rStyle w:val="breadcrumbsseparate"/>
          <w:rFonts w:ascii="Arial" w:hAnsi="Arial" w:cs="Arial"/>
          <w:color w:val="2F241D"/>
          <w:sz w:val="21"/>
          <w:szCs w:val="21"/>
        </w:rPr>
        <w:t>-</w:t>
      </w:r>
    </w:p>
    <w:p w:rsidR="00E10A9A" w:rsidRDefault="00E10A9A" w:rsidP="00E10A9A">
      <w:pPr>
        <w:numPr>
          <w:ilvl w:val="0"/>
          <w:numId w:val="1"/>
        </w:numPr>
        <w:shd w:val="clear" w:color="auto" w:fill="F4F2CB"/>
        <w:spacing w:after="0" w:line="300" w:lineRule="atLeast"/>
        <w:ind w:left="0"/>
        <w:rPr>
          <w:rFonts w:ascii="Arial" w:hAnsi="Arial" w:cs="Arial"/>
          <w:color w:val="2F241D"/>
          <w:sz w:val="21"/>
          <w:szCs w:val="21"/>
        </w:rPr>
      </w:pPr>
      <w:hyperlink r:id="rId7" w:history="1">
        <w:r>
          <w:rPr>
            <w:rStyle w:val="a5"/>
            <w:rFonts w:ascii="Arial" w:hAnsi="Arial" w:cs="Arial"/>
            <w:color w:val="2F241D"/>
            <w:sz w:val="21"/>
            <w:szCs w:val="21"/>
          </w:rPr>
          <w:t>ГИА-9 </w:t>
        </w:r>
      </w:hyperlink>
      <w:r>
        <w:rPr>
          <w:rStyle w:val="breadcrumbsseparate"/>
          <w:rFonts w:ascii="Arial" w:hAnsi="Arial" w:cs="Arial"/>
          <w:color w:val="2F241D"/>
          <w:sz w:val="21"/>
          <w:szCs w:val="21"/>
        </w:rPr>
        <w:t>-</w:t>
      </w:r>
    </w:p>
    <w:p w:rsidR="00E10A9A" w:rsidRDefault="00E10A9A" w:rsidP="00E10A9A">
      <w:pPr>
        <w:pStyle w:val="breadcrumbstext"/>
        <w:numPr>
          <w:ilvl w:val="0"/>
          <w:numId w:val="1"/>
        </w:numPr>
        <w:shd w:val="clear" w:color="auto" w:fill="F4F2CB"/>
        <w:spacing w:before="0" w:beforeAutospacing="0" w:after="0" w:afterAutospacing="0" w:line="300" w:lineRule="atLeast"/>
        <w:ind w:left="0"/>
        <w:rPr>
          <w:rFonts w:ascii="Arial" w:hAnsi="Arial" w:cs="Arial"/>
          <w:color w:val="2F241D"/>
          <w:sz w:val="21"/>
          <w:szCs w:val="21"/>
        </w:rPr>
      </w:pPr>
      <w:r>
        <w:rPr>
          <w:rFonts w:ascii="Arial" w:hAnsi="Arial" w:cs="Arial"/>
          <w:color w:val="2F241D"/>
          <w:sz w:val="21"/>
          <w:szCs w:val="21"/>
        </w:rPr>
        <w:t>Подача заявления</w:t>
      </w:r>
    </w:p>
    <w:p w:rsidR="00E10A9A" w:rsidRDefault="00E10A9A" w:rsidP="00E10A9A">
      <w:pPr>
        <w:pStyle w:val="3"/>
        <w:shd w:val="clear" w:color="auto" w:fill="F4F2CB"/>
        <w:spacing w:before="0" w:beforeAutospacing="0" w:after="0" w:afterAutospacing="0"/>
        <w:jc w:val="center"/>
        <w:rPr>
          <w:rFonts w:ascii="Arial" w:hAnsi="Arial" w:cs="Arial"/>
          <w:color w:val="2F241D"/>
        </w:rPr>
      </w:pPr>
      <w:r>
        <w:rPr>
          <w:rFonts w:ascii="Arial" w:hAnsi="Arial" w:cs="Arial"/>
          <w:color w:val="2F241D"/>
        </w:rPr>
        <w:t>Срок подачи заявления на сдачу ОГ</w:t>
      </w:r>
      <w:proofErr w:type="gramStart"/>
      <w:r>
        <w:rPr>
          <w:rFonts w:ascii="Arial" w:hAnsi="Arial" w:cs="Arial"/>
          <w:color w:val="2F241D"/>
        </w:rPr>
        <w:t>Э(</w:t>
      </w:r>
      <w:proofErr w:type="gramEnd"/>
      <w:r>
        <w:rPr>
          <w:rFonts w:ascii="Arial" w:hAnsi="Arial" w:cs="Arial"/>
          <w:color w:val="2F241D"/>
        </w:rPr>
        <w:t>ГВЭ) 2023 ДО 1 МАРТА 2023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1 марта 2023 года завершается срок подачи заявлений на участие в государственной итоговой аттестации по образовательным программам среднего общего образования ГИА ОГЭ (ГВЭ) в 2023 году.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Заявление на сдачу ГИА ОГЭ выпускники подают в образовательную организацию, в которой проходят обучение. 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участия в ОГЭ выпускник должен написать заявление, в котором указываются выбранные для сдачи учебные предметы и форма итоговой аттестации - основной государственный экзамен (ОГЭ) или государственный выпускной экзамен (ГВЭ).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Каждый выпускник может выбрать только два предмета из числа предметов по выбору. Для получения аттестата об основном общем образовании обучающийся должен успешно пройти ГИА по всем четырем сдаваемым предметам. Допуском к ГИА-9 является успешное прохождение итогового собеседования по русскому языку.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узнать, какие предметы по выбору необходимо сдать.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proofErr w:type="gramStart"/>
      <w:r>
        <w:rPr>
          <w:rFonts w:ascii="Arial" w:hAnsi="Arial" w:cs="Arial"/>
          <w:color w:val="000000"/>
          <w:sz w:val="27"/>
          <w:szCs w:val="27"/>
        </w:rPr>
        <w:t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итоговая аттестация проводится в форме государственного выпускного экзамена (ГВЭ) - письменного или устного экзамена с использованием текстов, тем, заданий и билетов.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Указанные лица могут выбрать форму проведения экзаменов, ОГЭ или ГВЭ, по своему желанию.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Для обучающихся с ограниченными возможностями здоровья, обучающихся детей-инвалидов и инвалидов количество сдаваемых экзаменов по их желанию </w:t>
      </w:r>
      <w:r>
        <w:rPr>
          <w:rFonts w:ascii="Arial" w:hAnsi="Arial" w:cs="Arial"/>
          <w:color w:val="000000"/>
          <w:sz w:val="27"/>
          <w:szCs w:val="27"/>
        </w:rPr>
        <w:lastRenderedPageBreak/>
        <w:t>может быть сокращено до двух обязательных экзаменов по русскому языку и математике.</w:t>
      </w:r>
      <w:proofErr w:type="gramEnd"/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000000"/>
          <w:sz w:val="27"/>
          <w:szCs w:val="27"/>
        </w:rPr>
        <w:t>Сроки, места и порядок информирования о результатах ГИА-9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Обработка и проверка экзаменационных работ участников ГИА-9 занимает не более 10 календарных дней. Результаты ГИА-9 рассматриваются председателем государственной экзаменационной комиссии по проведению ГИА-9 (далее – ГЭК-9) по каждому учебному предмету и принимается решение об их утверждении, изменении и (или) аннулировании.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Утверждение результатов осуществляется в течение 1 рабочего дня, следующего за днем получения результатов проверки экзаменационных работ.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После утверждения результаты ГИА-9 в течение 1 рабочего дня передаются в органы местного самоуправления, осуществляющие управление в сфере образования, которые сразу после получения передают их в образовательные организации. Ознакомление участников ГИА-9 с утвержденными председателем ГЭК-9 результатами ГИА-9 по учебному предмету осуществляется в течение одного рабочего дня со дня их передачи в образовательные организации. Указанный день считается официальным днем объявления результатов ГИА-9.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0" w:tgtFrame="_blank" w:history="1">
        <w:r>
          <w:rPr>
            <w:rStyle w:val="a5"/>
            <w:rFonts w:ascii="Arial" w:hAnsi="Arial" w:cs="Arial"/>
            <w:sz w:val="27"/>
            <w:szCs w:val="27"/>
          </w:rPr>
          <w:t>Согласие на обработку ПД несовершеннолетнего ГИА-9 2023</w:t>
        </w:r>
      </w:hyperlink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1" w:tgtFrame="_blank" w:history="1">
        <w:r>
          <w:rPr>
            <w:rStyle w:val="a5"/>
            <w:rFonts w:ascii="Arial" w:hAnsi="Arial" w:cs="Arial"/>
            <w:sz w:val="27"/>
            <w:szCs w:val="27"/>
          </w:rPr>
          <w:t>Согласие на обработку ПД ОН ГИА-2023</w:t>
        </w:r>
      </w:hyperlink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2" w:tgtFrame="_blank" w:history="1">
        <w:r>
          <w:rPr>
            <w:rStyle w:val="a5"/>
            <w:rFonts w:ascii="Arial" w:hAnsi="Arial" w:cs="Arial"/>
            <w:sz w:val="27"/>
            <w:szCs w:val="27"/>
          </w:rPr>
          <w:t>Согласие на обработку ПД работники ППЭ ГИА-2023</w:t>
        </w:r>
      </w:hyperlink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3" w:history="1">
        <w:r>
          <w:rPr>
            <w:rStyle w:val="a5"/>
            <w:rFonts w:ascii="Arial" w:hAnsi="Arial" w:cs="Arial"/>
            <w:sz w:val="27"/>
            <w:szCs w:val="27"/>
          </w:rPr>
          <w:t>Согласие на обработку ПД участника ГИА-9 2023</w:t>
        </w:r>
      </w:hyperlink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4" w:tgtFrame="_blank" w:history="1">
        <w:proofErr w:type="spellStart"/>
        <w:r>
          <w:rPr>
            <w:rStyle w:val="a5"/>
            <w:rFonts w:ascii="Arial" w:hAnsi="Arial" w:cs="Arial"/>
            <w:sz w:val="27"/>
            <w:szCs w:val="27"/>
          </w:rPr>
          <w:t>Аппеляция</w:t>
        </w:r>
        <w:proofErr w:type="spellEnd"/>
        <w:r>
          <w:rPr>
            <w:rStyle w:val="a5"/>
            <w:rFonts w:ascii="Arial" w:hAnsi="Arial" w:cs="Arial"/>
            <w:sz w:val="27"/>
            <w:szCs w:val="27"/>
          </w:rPr>
          <w:t xml:space="preserve"> ГИА</w:t>
        </w:r>
      </w:hyperlink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5" w:tgtFrame="_blank" w:history="1">
        <w:r>
          <w:rPr>
            <w:rStyle w:val="a5"/>
            <w:rFonts w:ascii="Arial" w:hAnsi="Arial" w:cs="Arial"/>
            <w:sz w:val="27"/>
            <w:szCs w:val="27"/>
          </w:rPr>
          <w:t>Заявление на ОГЭ 2023</w:t>
        </w:r>
      </w:hyperlink>
    </w:p>
    <w:p w:rsidR="00E10A9A" w:rsidRDefault="00E10A9A" w:rsidP="00E10A9A">
      <w:pPr>
        <w:pStyle w:val="a3"/>
        <w:shd w:val="clear" w:color="auto" w:fill="F4F2CB"/>
        <w:spacing w:after="300" w:afterAutospacing="0" w:line="300" w:lineRule="atLeast"/>
        <w:rPr>
          <w:rFonts w:ascii="Arial" w:hAnsi="Arial" w:cs="Arial"/>
          <w:color w:val="000000"/>
          <w:sz w:val="27"/>
          <w:szCs w:val="27"/>
        </w:rPr>
      </w:pPr>
      <w:hyperlink r:id="rId16" w:tgtFrame="_blank" w:history="1">
        <w:r>
          <w:rPr>
            <w:rStyle w:val="a5"/>
            <w:rFonts w:ascii="Arial" w:hAnsi="Arial" w:cs="Arial"/>
            <w:sz w:val="27"/>
            <w:szCs w:val="27"/>
          </w:rPr>
          <w:t>Заявление на ИС 2023</w:t>
        </w:r>
      </w:hyperlink>
    </w:p>
    <w:p w:rsidR="00AE2739" w:rsidRDefault="00AE2739">
      <w:bookmarkStart w:id="0" w:name="_GoBack"/>
      <w:bookmarkEnd w:id="0"/>
    </w:p>
    <w:sectPr w:rsidR="00AE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0625"/>
    <w:multiLevelType w:val="multilevel"/>
    <w:tmpl w:val="D03E4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804"/>
    <w:rsid w:val="008C1804"/>
    <w:rsid w:val="00AE2739"/>
    <w:rsid w:val="00E1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04"/>
    <w:rPr>
      <w:b/>
      <w:bCs/>
    </w:rPr>
  </w:style>
  <w:style w:type="character" w:styleId="a5">
    <w:name w:val="Hyperlink"/>
    <w:basedOn w:val="a0"/>
    <w:uiPriority w:val="99"/>
    <w:semiHidden/>
    <w:unhideWhenUsed/>
    <w:rsid w:val="008C18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0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sseparate">
    <w:name w:val="breadcrumbs__separate"/>
    <w:basedOn w:val="a0"/>
    <w:rsid w:val="00E10A9A"/>
  </w:style>
  <w:style w:type="paragraph" w:customStyle="1" w:styleId="breadcrumbstext">
    <w:name w:val="breadcrumbs__text"/>
    <w:basedOn w:val="a"/>
    <w:rsid w:val="00E1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10A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A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1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1804"/>
    <w:rPr>
      <w:b/>
      <w:bCs/>
    </w:rPr>
  </w:style>
  <w:style w:type="character" w:styleId="a5">
    <w:name w:val="Hyperlink"/>
    <w:basedOn w:val="a0"/>
    <w:uiPriority w:val="99"/>
    <w:semiHidden/>
    <w:unhideWhenUsed/>
    <w:rsid w:val="008C18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10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readcrumbsseparate">
    <w:name w:val="breadcrumbs__separate"/>
    <w:basedOn w:val="a0"/>
    <w:rsid w:val="00E10A9A"/>
  </w:style>
  <w:style w:type="paragraph" w:customStyle="1" w:styleId="breadcrumbstext">
    <w:name w:val="breadcrumbs__text"/>
    <w:basedOn w:val="a"/>
    <w:rsid w:val="00E10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s://school5.azobr.ru/files/3_AZOV/SOH_N5/5_GIA/gia9/podacha/soglasie_na_obrabotku_pd_uchastnika_gia-9_2021.doc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chool5.azobr.ru/gia/gia-9/?parent=true" TargetMode="External"/><Relationship Id="rId12" Type="http://schemas.openxmlformats.org/officeDocument/2006/relationships/hyperlink" Target="https://school5.azobr.ru/files/3_AZOV/SOH_N5/5_GIA/gia9/podacha/soglasie_na_obrabotku_pd_rabotniki_ppe_gia-2021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ol5.azobr.ru/files/3_AZOV/SOH_N5/5_GIA/gia9/podacha/zayavlenie_na_is_2021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5.azobr.ru/gia/" TargetMode="External"/><Relationship Id="rId11" Type="http://schemas.openxmlformats.org/officeDocument/2006/relationships/hyperlink" Target="https://school5.azobr.ru/files/3_AZOV/SOH_N5/5_GIA/gia9/podacha/soglasie_na_obrabotku_pd_on_gia-202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5.azobr.ru/files/3_AZOV/SOH_N5/5_GIA/gia9/podacha/zayavlenie_na_oge_2021.doc" TargetMode="External"/><Relationship Id="rId10" Type="http://schemas.openxmlformats.org/officeDocument/2006/relationships/hyperlink" Target="https://school5.azobr.ru/files/3_AZOV/SOH_N5/5_GIA/gia9/podacha/soglasie_na_obrabotku_pd_nesovershennoletnego_gia-9_2021.do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school5.azobr.ru/files/3_AZOV/SOH_N5/5_GIA/gia9/podacha/appelyaciya_g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2023-06-14T19:15:00Z</dcterms:created>
  <dcterms:modified xsi:type="dcterms:W3CDTF">2023-06-14T19:19:00Z</dcterms:modified>
</cp:coreProperties>
</file>